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EC" w:rsidRPr="008144EC" w:rsidRDefault="008144EC" w:rsidP="008144EC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144EC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8144EC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8144EC" w:rsidRPr="008144EC" w:rsidRDefault="008144EC" w:rsidP="008144EC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144E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TRƯỜNG THPT NĂNG KHIẾU</w:t>
      </w:r>
      <w:r w:rsidR="006C182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TDTT H.BC       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8144EC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it-IT"/>
        </w:rPr>
        <w:t>Đ</w:t>
      </w:r>
      <w:r w:rsidR="006C1824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it-IT"/>
        </w:rPr>
        <w:t>ÁP ÁN Đ</w:t>
      </w:r>
      <w:r w:rsidRPr="008144EC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it-IT"/>
        </w:rPr>
        <w:t xml:space="preserve">Ề CHÍNH THỨC </w:t>
      </w:r>
    </w:p>
    <w:p w:rsidR="008144EC" w:rsidRPr="008144EC" w:rsidRDefault="008144EC" w:rsidP="008144E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144EC" w:rsidRPr="008144EC" w:rsidRDefault="008144EC" w:rsidP="008144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Đ</w:t>
      </w:r>
      <w:r w:rsidR="006C1824">
        <w:rPr>
          <w:rFonts w:ascii="Times New Roman" w:hAnsi="Times New Roman" w:cs="Times New Roman"/>
          <w:b/>
          <w:sz w:val="26"/>
          <w:szCs w:val="26"/>
          <w:lang w:val="it-IT"/>
        </w:rPr>
        <w:t>ÁP ÁN Đ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Ề KIỂM TRA</w:t>
      </w:r>
      <w:r w:rsidRPr="008144E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2018-2019</w:t>
      </w:r>
    </w:p>
    <w:p w:rsidR="008144EC" w:rsidRPr="008144EC" w:rsidRDefault="008144EC" w:rsidP="008144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MÔN SINH – KHỐ</w:t>
      </w:r>
      <w:r w:rsidR="004D567E">
        <w:rPr>
          <w:rFonts w:ascii="Times New Roman" w:hAnsi="Times New Roman" w:cs="Times New Roman"/>
          <w:b/>
          <w:sz w:val="26"/>
          <w:szCs w:val="26"/>
          <w:lang w:val="it-IT"/>
        </w:rPr>
        <w:t>I 10</w:t>
      </w:r>
    </w:p>
    <w:p w:rsidR="004D567E" w:rsidRPr="006C1824" w:rsidRDefault="004D567E" w:rsidP="008144EC"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935"/>
        <w:gridCol w:w="932"/>
      </w:tblGrid>
      <w:tr w:rsidR="006C1824" w:rsidTr="00CD37A5">
        <w:tc>
          <w:tcPr>
            <w:tcW w:w="2376" w:type="dxa"/>
          </w:tcPr>
          <w:p w:rsidR="006C1824" w:rsidRPr="006C1824" w:rsidRDefault="006C1824" w:rsidP="006C18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6C182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hỏi</w:t>
            </w:r>
          </w:p>
        </w:tc>
        <w:tc>
          <w:tcPr>
            <w:tcW w:w="5935" w:type="dxa"/>
          </w:tcPr>
          <w:p w:rsidR="006C1824" w:rsidRPr="006C1824" w:rsidRDefault="006C1824" w:rsidP="006C18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6C182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Đáp án</w:t>
            </w:r>
          </w:p>
        </w:tc>
        <w:tc>
          <w:tcPr>
            <w:tcW w:w="932" w:type="dxa"/>
          </w:tcPr>
          <w:p w:rsidR="006C1824" w:rsidRPr="00A412C1" w:rsidRDefault="006C1824" w:rsidP="006C18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412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Thang điểm</w:t>
            </w:r>
          </w:p>
        </w:tc>
      </w:tr>
      <w:tr w:rsidR="006C1824" w:rsidTr="00CD37A5">
        <w:tc>
          <w:tcPr>
            <w:tcW w:w="2376" w:type="dxa"/>
          </w:tcPr>
          <w:p w:rsidR="006C1824" w:rsidRDefault="006C1824" w:rsidP="008144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A36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1</w:t>
            </w:r>
            <w:r w:rsidRPr="006C182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 Nêu khái niệm enzim. Cơ chế hoạt động của enzim (2 điểm)</w:t>
            </w:r>
          </w:p>
        </w:tc>
        <w:tc>
          <w:tcPr>
            <w:tcW w:w="5935" w:type="dxa"/>
          </w:tcPr>
          <w:p w:rsidR="0055578B" w:rsidRPr="0055578B" w:rsidRDefault="0055578B" w:rsidP="00555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Là chất xúc tác sinh học,  bản chất prôtêin, xúc tác các phản ứng sinh hóa trong điều kiện bình thường của cơ thể sống.</w:t>
            </w:r>
          </w:p>
          <w:p w:rsidR="0055578B" w:rsidRDefault="0055578B" w:rsidP="00555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5578B" w:rsidRDefault="0055578B" w:rsidP="00555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Enzim liên kết với cơ chất tại trung tân hoạt động </w:t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sym w:font="Wingdings" w:char="F0E0"/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phức hợp Enzim – cơ chất, </w:t>
            </w:r>
          </w:p>
          <w:p w:rsidR="0055578B" w:rsidRPr="0055578B" w:rsidRDefault="0055578B" w:rsidP="00555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gramStart"/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phản</w:t>
            </w:r>
            <w:proofErr w:type="gramEnd"/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ứng xảy ra tạo sản phẩm đồng thời giải phóng enzim nguyên vẹn.</w:t>
            </w:r>
          </w:p>
          <w:p w:rsidR="006C1824" w:rsidRDefault="0055578B" w:rsidP="0055578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E (Enzim) + S (cơ chất) </w:t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sym w:font="Wingdings" w:char="F0E0"/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E-S (phức hợp trung gian) </w:t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sym w:font="Wingdings" w:char="F0E0"/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SP (sản phẩm) + E (enzim)</w:t>
            </w:r>
            <w:proofErr w:type="gramStart"/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</w:t>
            </w:r>
            <w:proofErr w:type="gramEnd"/>
          </w:p>
        </w:tc>
        <w:tc>
          <w:tcPr>
            <w:tcW w:w="932" w:type="dxa"/>
          </w:tcPr>
          <w:p w:rsidR="006C1824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</w:tc>
      </w:tr>
      <w:tr w:rsidR="006C1824" w:rsidTr="00CD37A5">
        <w:tc>
          <w:tcPr>
            <w:tcW w:w="2376" w:type="dxa"/>
          </w:tcPr>
          <w:p w:rsidR="006C1824" w:rsidRPr="006C1824" w:rsidRDefault="006C1824" w:rsidP="00814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36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2</w:t>
            </w:r>
            <w:r w:rsidRPr="006C182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. </w:t>
            </w:r>
            <w:r w:rsidRPr="006C18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Tại sao </w:t>
            </w:r>
            <w:proofErr w:type="spellStart"/>
            <w:r w:rsidRPr="006C18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6C18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C18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tăng nhiệt độ lên quá cao so với nhiệt độ tối ưu của 1 enzim thì hoạt tính của enzim đó lại bị giảm thậm chí bị mất hoàn toàn?</w:t>
            </w:r>
            <w:r w:rsidRPr="006C18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 </w:t>
            </w:r>
            <w:proofErr w:type="spellStart"/>
            <w:r w:rsidRPr="006C18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6C18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935" w:type="dxa"/>
          </w:tcPr>
          <w:p w:rsidR="0055578B" w:rsidRDefault="0055578B" w:rsidP="00555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ì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5578B" w:rsidRDefault="0055578B" w:rsidP="00555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E</w:t>
            </w:r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nzim có bản chất là prôtêin </w:t>
            </w:r>
          </w:p>
          <w:p w:rsidR="0055578B" w:rsidRPr="0055578B" w:rsidRDefault="0055578B" w:rsidP="00555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gramStart"/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khi</w:t>
            </w:r>
            <w:proofErr w:type="gramEnd"/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tăng nhiệt độ quá nhiệt độ tối ưu của enzim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thì enzim sẽ bị biến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555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mất chức năng xúc tác.</w:t>
            </w:r>
          </w:p>
          <w:p w:rsidR="006C1824" w:rsidRDefault="006C1824" w:rsidP="008144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932" w:type="dxa"/>
          </w:tcPr>
          <w:p w:rsidR="006C1824" w:rsidRDefault="006C1824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55578B" w:rsidRDefault="0055578B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</w:tc>
      </w:tr>
      <w:tr w:rsidR="006C1824" w:rsidTr="00CD37A5">
        <w:tc>
          <w:tcPr>
            <w:tcW w:w="2376" w:type="dxa"/>
          </w:tcPr>
          <w:p w:rsidR="006C1824" w:rsidRDefault="006C1824" w:rsidP="008144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A36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3</w:t>
            </w:r>
            <w:r w:rsidRPr="006C182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 Phân biệt vận chuyển chủ động và vận chuyển thụ động qua màng sinh chất (2,5 điểm)</w:t>
            </w:r>
          </w:p>
        </w:tc>
        <w:tc>
          <w:tcPr>
            <w:tcW w:w="5935" w:type="dxa"/>
          </w:tcPr>
          <w:tbl>
            <w:tblPr>
              <w:tblStyle w:val="TableGrid"/>
              <w:tblpPr w:leftFromText="180" w:rightFromText="180" w:vertAnchor="text" w:tblpX="1360" w:tblpY="1"/>
              <w:tblOverlap w:val="never"/>
              <w:tblW w:w="5823" w:type="dxa"/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996"/>
              <w:gridCol w:w="2551"/>
            </w:tblGrid>
            <w:tr w:rsidR="0055578B" w:rsidRPr="0055578B" w:rsidTr="00CD37A5">
              <w:tc>
                <w:tcPr>
                  <w:tcW w:w="1276" w:type="dxa"/>
                </w:tcPr>
                <w:p w:rsidR="0055578B" w:rsidRPr="0055578B" w:rsidRDefault="0055578B" w:rsidP="00CD37A5">
                  <w:pPr>
                    <w:tabs>
                      <w:tab w:val="right" w:pos="468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Điểm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phân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biệt</w:t>
                  </w:r>
                  <w:proofErr w:type="spellEnd"/>
                </w:p>
              </w:tc>
              <w:tc>
                <w:tcPr>
                  <w:tcW w:w="1996" w:type="dxa"/>
                </w:tcPr>
                <w:p w:rsidR="0055578B" w:rsidRPr="0055578B" w:rsidRDefault="0055578B" w:rsidP="00CD37A5">
                  <w:pPr>
                    <w:tabs>
                      <w:tab w:val="right" w:pos="468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chuyển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thụ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động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55578B" w:rsidRPr="0055578B" w:rsidRDefault="0055578B" w:rsidP="00CD37A5">
                  <w:pPr>
                    <w:tabs>
                      <w:tab w:val="right" w:pos="468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chuyển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chủ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động</w:t>
                  </w:r>
                  <w:proofErr w:type="spellEnd"/>
                </w:p>
              </w:tc>
            </w:tr>
            <w:tr w:rsidR="0055578B" w:rsidRPr="0055578B" w:rsidTr="00CD37A5">
              <w:tc>
                <w:tcPr>
                  <w:tcW w:w="127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Nguyên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nhân</w:t>
                  </w:r>
                  <w:proofErr w:type="spellEnd"/>
                </w:p>
              </w:tc>
              <w:tc>
                <w:tcPr>
                  <w:tcW w:w="199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sự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chênh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lệch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độ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các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chất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  <w:lang w:val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pl-PL"/>
                    </w:rPr>
                    <w:t>Do nhu cầu của tế bào</w:t>
                  </w:r>
                </w:p>
              </w:tc>
            </w:tr>
            <w:tr w:rsidR="0055578B" w:rsidRPr="0055578B" w:rsidTr="00CD37A5">
              <w:tc>
                <w:tcPr>
                  <w:tcW w:w="127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Nhu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cầu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năng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lượng</w:t>
                  </w:r>
                  <w:proofErr w:type="spellEnd"/>
                  <w:r w:rsidR="0055578B" w:rsidRPr="0055578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9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Không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năng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lượng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năng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lượng</w:t>
                  </w:r>
                  <w:proofErr w:type="spellEnd"/>
                </w:p>
              </w:tc>
            </w:tr>
            <w:tr w:rsidR="0055578B" w:rsidRPr="0055578B" w:rsidTr="00CD37A5">
              <w:tc>
                <w:tcPr>
                  <w:tcW w:w="127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Hướng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vận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chuyển</w:t>
                  </w:r>
                  <w:proofErr w:type="spellEnd"/>
                </w:p>
              </w:tc>
              <w:tc>
                <w:tcPr>
                  <w:tcW w:w="1996" w:type="dxa"/>
                </w:tcPr>
                <w:p w:rsidR="0055578B" w:rsidRPr="0055578B" w:rsidRDefault="0055578B" w:rsidP="00CD37A5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5578B">
                    <w:rPr>
                      <w:rFonts w:ascii="Times New Roman" w:eastAsia="Times New Roman" w:hAnsi="Times New Roman" w:cs="Times New Roman"/>
                    </w:rPr>
                    <w:t xml:space="preserve">Theo </w:t>
                  </w:r>
                  <w:proofErr w:type="spellStart"/>
                  <w:r w:rsidR="00CD37A5">
                    <w:rPr>
                      <w:rFonts w:ascii="Times New Roman" w:eastAsia="Times New Roman" w:hAnsi="Times New Roman" w:cs="Times New Roman"/>
                    </w:rPr>
                    <w:t>chiều</w:t>
                  </w:r>
                  <w:proofErr w:type="spellEnd"/>
                  <w:r w:rsidR="00CD37A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CD37A5">
                    <w:rPr>
                      <w:rFonts w:ascii="Times New Roman" w:eastAsia="Times New Roman" w:hAnsi="Times New Roman" w:cs="Times New Roman"/>
                    </w:rPr>
                    <w:t>gradien</w:t>
                  </w:r>
                  <w:proofErr w:type="spellEnd"/>
                  <w:r w:rsidR="00CD37A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CD37A5">
                    <w:rPr>
                      <w:rFonts w:ascii="Times New Roman" w:eastAsia="Times New Roman" w:hAnsi="Times New Roman" w:cs="Times New Roman"/>
                    </w:rPr>
                    <w:t>nồng</w:t>
                  </w:r>
                  <w:proofErr w:type="spellEnd"/>
                  <w:r w:rsidR="00CD37A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CD37A5">
                    <w:rPr>
                      <w:rFonts w:ascii="Times New Roman" w:eastAsia="Times New Roman" w:hAnsi="Times New Roman" w:cs="Times New Roman"/>
                    </w:rPr>
                    <w:t>độ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  <w:lang w:val="fr-F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>Ngược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>chiều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>gradien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>nồng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fr-FR"/>
                    </w:rPr>
                    <w:t>độ</w:t>
                  </w:r>
                  <w:proofErr w:type="spellEnd"/>
                </w:p>
              </w:tc>
            </w:tr>
            <w:tr w:rsidR="0055578B" w:rsidRPr="0055578B" w:rsidTr="00CD37A5">
              <w:tc>
                <w:tcPr>
                  <w:tcW w:w="127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Chất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mang</w:t>
                  </w:r>
                  <w:proofErr w:type="spellEnd"/>
                </w:p>
              </w:tc>
              <w:tc>
                <w:tcPr>
                  <w:tcW w:w="199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Không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chất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mang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chất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mang</w:t>
                  </w:r>
                  <w:proofErr w:type="spellEnd"/>
                </w:p>
              </w:tc>
            </w:tr>
            <w:tr w:rsidR="0055578B" w:rsidRPr="0055578B" w:rsidTr="00CD37A5">
              <w:tc>
                <w:tcPr>
                  <w:tcW w:w="127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quả</w:t>
                  </w:r>
                  <w:proofErr w:type="spellEnd"/>
                </w:p>
              </w:tc>
              <w:tc>
                <w:tcPr>
                  <w:tcW w:w="1996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Đạt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đến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độ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cân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bằng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55578B" w:rsidRPr="0055578B" w:rsidRDefault="00CD37A5" w:rsidP="00DC1162">
                  <w:pPr>
                    <w:tabs>
                      <w:tab w:val="right" w:pos="4680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Không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đạt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đến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nồng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độ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cân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bằng</w:t>
                  </w:r>
                  <w:proofErr w:type="spellEnd"/>
                </w:p>
              </w:tc>
            </w:tr>
          </w:tbl>
          <w:p w:rsidR="006C1824" w:rsidRDefault="006C1824" w:rsidP="008144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932" w:type="dxa"/>
          </w:tcPr>
          <w:p w:rsidR="006C1824" w:rsidRDefault="006C1824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662F6" w:rsidRDefault="00B662F6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B662F6" w:rsidRDefault="00B662F6" w:rsidP="00B662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</w:tc>
      </w:tr>
      <w:tr w:rsidR="006C1824" w:rsidTr="00CD37A5">
        <w:tc>
          <w:tcPr>
            <w:tcW w:w="2376" w:type="dxa"/>
          </w:tcPr>
          <w:p w:rsidR="006C1824" w:rsidRDefault="006C1824" w:rsidP="008144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A36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4</w:t>
            </w:r>
            <w:r w:rsidRPr="006C182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 Tại sao muốn giữ rau tươi, ta phải thường xuyên vẩy nước vào rau (1 điểm)</w:t>
            </w:r>
          </w:p>
        </w:tc>
        <w:tc>
          <w:tcPr>
            <w:tcW w:w="5935" w:type="dxa"/>
          </w:tcPr>
          <w:p w:rsidR="00B662F6" w:rsidRDefault="00B662F6" w:rsidP="00B66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662F6" w:rsidRDefault="00B662F6" w:rsidP="00B66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Muốn cho rau tươi ta phải 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ẩ</w:t>
            </w:r>
            <w:r w:rsidRPr="00B662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 nước vào rau vì nước sẽ thẩm thấu vào tế bào</w:t>
            </w:r>
          </w:p>
          <w:p w:rsidR="00B662F6" w:rsidRDefault="00B662F6" w:rsidP="00B66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62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662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sym w:font="Wingdings" w:char="F0E0"/>
            </w:r>
            <w:r w:rsidRPr="00B662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làm cho tế bào trương lên khiến cho rau tươi không bị héo.</w:t>
            </w:r>
          </w:p>
          <w:p w:rsidR="005A36E1" w:rsidRDefault="005A36E1" w:rsidP="00B66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A36E1" w:rsidRPr="005A36E1" w:rsidRDefault="005A36E1" w:rsidP="00B66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6C1824" w:rsidRDefault="006C1824" w:rsidP="008144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932" w:type="dxa"/>
          </w:tcPr>
          <w:p w:rsidR="006C1824" w:rsidRDefault="006C1824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662F6" w:rsidRDefault="00B662F6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B662F6" w:rsidRDefault="00B662F6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662F6" w:rsidRDefault="00B662F6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</w:tc>
      </w:tr>
      <w:tr w:rsidR="006C1824" w:rsidTr="00CD37A5">
        <w:tc>
          <w:tcPr>
            <w:tcW w:w="2376" w:type="dxa"/>
          </w:tcPr>
          <w:p w:rsidR="006C1824" w:rsidRDefault="006C1824" w:rsidP="006C182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A36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lastRenderedPageBreak/>
              <w:t>Câu 5</w:t>
            </w:r>
            <w:r w:rsidRPr="006C182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 Tại sao màng sinh chất còn có tên gọi là mô hình khảm động (1,5 điểm)</w:t>
            </w:r>
          </w:p>
        </w:tc>
        <w:tc>
          <w:tcPr>
            <w:tcW w:w="5935" w:type="dxa"/>
          </w:tcPr>
          <w:p w:rsidR="00B662F6" w:rsidRDefault="00B662F6" w:rsidP="008144E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</w:p>
          <w:p w:rsidR="00B662F6" w:rsidRDefault="00B662F6" w:rsidP="008144E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khảm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protein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khảm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kép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photpholipit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6C1824" w:rsidRPr="00B662F6" w:rsidRDefault="00B662F6" w:rsidP="0068298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</w:t>
            </w:r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ớp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kép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photpholipit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ưa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photphat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quay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đuôi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kị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axit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béo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quay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đuôi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kị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mối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yếu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mối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khá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lỏng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lẻo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nên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tử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photpholipit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cũng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protein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di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kép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B662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932" w:type="dxa"/>
          </w:tcPr>
          <w:p w:rsidR="006C1824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0,25 đ</w:t>
            </w: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0,75 đ</w:t>
            </w:r>
          </w:p>
        </w:tc>
      </w:tr>
      <w:tr w:rsidR="006C1824" w:rsidTr="00CD37A5">
        <w:tc>
          <w:tcPr>
            <w:tcW w:w="2376" w:type="dxa"/>
          </w:tcPr>
          <w:p w:rsidR="006C1824" w:rsidRDefault="006C1824" w:rsidP="006C182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A36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6</w:t>
            </w:r>
            <w:r w:rsidRPr="006C182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 Cho biết mối quan hệ giữa quá trình đồng hóa và dị hóa trong quá trình chuyển hóa vật chất? (2 điểm)</w:t>
            </w:r>
          </w:p>
        </w:tc>
        <w:tc>
          <w:tcPr>
            <w:tcW w:w="5935" w:type="dxa"/>
          </w:tcPr>
          <w:p w:rsidR="006C1824" w:rsidRDefault="0068298E" w:rsidP="008144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Quá trình đồng hóa và dị hóa là 2 quá trình trái ngược nhau nhưng không thể thiếu trong quá trình chuyển hóa vật chất và năng lượng.</w:t>
            </w:r>
          </w:p>
          <w:p w:rsidR="0068298E" w:rsidRPr="0068298E" w:rsidRDefault="0068298E" w:rsidP="0068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</w:t>
            </w:r>
            <w:r w:rsidRPr="00682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Đồng hóa: tổng hợp các chất hữu cơ phức tạp. Tích lũy năng lượng.</w:t>
            </w:r>
          </w:p>
          <w:p w:rsidR="0068298E" w:rsidRDefault="0068298E" w:rsidP="0068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682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Dị hóa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phân giải các chất hữu cơ. G</w:t>
            </w:r>
            <w:r w:rsidRPr="00682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ải</w:t>
            </w:r>
            <w:proofErr w:type="spellEnd"/>
            <w:r w:rsidRPr="00682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phóng năng lượng.</w:t>
            </w:r>
          </w:p>
          <w:p w:rsidR="0068298E" w:rsidRPr="0068298E" w:rsidRDefault="0068298E" w:rsidP="0068298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43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="00D943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43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="00D943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32" w:type="dxa"/>
          </w:tcPr>
          <w:p w:rsidR="006C1824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68298E" w:rsidRDefault="0068298E" w:rsidP="006C1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</w:tc>
      </w:tr>
    </w:tbl>
    <w:p w:rsidR="006C1824" w:rsidRPr="00B63EE1" w:rsidRDefault="006C1824" w:rsidP="008144E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:rsidR="008144EC" w:rsidRDefault="008144EC" w:rsidP="008144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914E38" w:rsidRDefault="00914E38"/>
    <w:sectPr w:rsidR="00914E38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C"/>
    <w:rsid w:val="000F3878"/>
    <w:rsid w:val="00276243"/>
    <w:rsid w:val="004D567E"/>
    <w:rsid w:val="0055578B"/>
    <w:rsid w:val="005A36E1"/>
    <w:rsid w:val="0068298E"/>
    <w:rsid w:val="006C1824"/>
    <w:rsid w:val="00747598"/>
    <w:rsid w:val="008144EC"/>
    <w:rsid w:val="00914E38"/>
    <w:rsid w:val="00971C93"/>
    <w:rsid w:val="00A412C1"/>
    <w:rsid w:val="00B63EE1"/>
    <w:rsid w:val="00B662F6"/>
    <w:rsid w:val="00BD0859"/>
    <w:rsid w:val="00C56EA7"/>
    <w:rsid w:val="00CD37A5"/>
    <w:rsid w:val="00D943AE"/>
    <w:rsid w:val="00EB2704"/>
    <w:rsid w:val="00EF5132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E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E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NK</cp:lastModifiedBy>
  <cp:revision>9</cp:revision>
  <cp:lastPrinted>2018-12-18T23:28:00Z</cp:lastPrinted>
  <dcterms:created xsi:type="dcterms:W3CDTF">2018-12-02T04:21:00Z</dcterms:created>
  <dcterms:modified xsi:type="dcterms:W3CDTF">2018-12-18T23:28:00Z</dcterms:modified>
</cp:coreProperties>
</file>